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8D" w:rsidRDefault="0063398D" w:rsidP="0063398D">
      <w:pPr>
        <w:rPr>
          <w:rFonts w:hint="eastAsia"/>
        </w:rPr>
      </w:pPr>
      <w:r>
        <w:rPr>
          <w:rFonts w:hint="eastAsia"/>
        </w:rPr>
        <w:t>附件：</w:t>
      </w:r>
      <w:bookmarkStart w:id="0" w:name="_GoBack"/>
      <w:bookmarkEnd w:id="0"/>
    </w:p>
    <w:p w:rsidR="006E3CD9" w:rsidRDefault="006E3CD9" w:rsidP="006E3CD9">
      <w:pPr>
        <w:ind w:firstLineChars="200" w:firstLine="640"/>
        <w:rPr>
          <w:rFonts w:ascii="仿宋_GB2312" w:hAnsi="宋体" w:cs="宋体"/>
          <w:kern w:val="0"/>
        </w:rPr>
      </w:pPr>
      <w:r>
        <w:rPr>
          <w:rFonts w:hint="eastAsia"/>
        </w:rPr>
        <w:t>《宁波市涉外项目国家安全事项管理规定》（以下简称《管理规定》）于</w:t>
      </w:r>
      <w:r>
        <w:rPr>
          <w:kern w:val="0"/>
        </w:rPr>
        <w:t>2012</w:t>
      </w:r>
      <w:r>
        <w:rPr>
          <w:rFonts w:hint="eastAsia"/>
          <w:kern w:val="0"/>
        </w:rPr>
        <w:t>年</w:t>
      </w:r>
      <w:r>
        <w:rPr>
          <w:kern w:val="0"/>
        </w:rPr>
        <w:t>1</w:t>
      </w:r>
      <w:r>
        <w:rPr>
          <w:rFonts w:hint="eastAsia"/>
          <w:kern w:val="0"/>
        </w:rPr>
        <w:t>月</w:t>
      </w:r>
      <w:r>
        <w:rPr>
          <w:kern w:val="0"/>
        </w:rPr>
        <w:t>19</w:t>
      </w:r>
      <w:r>
        <w:rPr>
          <w:rFonts w:hint="eastAsia"/>
          <w:kern w:val="0"/>
        </w:rPr>
        <w:t>日经市人民政府第</w:t>
      </w:r>
      <w:r>
        <w:rPr>
          <w:kern w:val="0"/>
        </w:rPr>
        <w:t>118</w:t>
      </w:r>
      <w:r>
        <w:rPr>
          <w:rFonts w:hint="eastAsia"/>
          <w:kern w:val="0"/>
        </w:rPr>
        <w:t>次常务会议讨论通过，宁波市人民政府令第</w:t>
      </w:r>
      <w:r>
        <w:t>194</w:t>
      </w:r>
      <w:r>
        <w:rPr>
          <w:rFonts w:hint="eastAsia"/>
        </w:rPr>
        <w:t>号发布，</w:t>
      </w:r>
      <w:r>
        <w:rPr>
          <w:rFonts w:hint="eastAsia"/>
          <w:kern w:val="0"/>
        </w:rPr>
        <w:t>自</w:t>
      </w:r>
      <w:smartTag w:uri="urn:schemas-microsoft-com:office:smarttags" w:element="chsdate">
        <w:smartTagPr>
          <w:attr w:name="Year" w:val="2012"/>
          <w:attr w:name="Month" w:val="4"/>
          <w:attr w:name="Day" w:val="1"/>
          <w:attr w:name="IsLunarDate" w:val="False"/>
          <w:attr w:name="IsROCDate" w:val="False"/>
        </w:smartTagPr>
        <w:r>
          <w:rPr>
            <w:kern w:val="0"/>
          </w:rPr>
          <w:t>2012</w:t>
        </w:r>
        <w:r>
          <w:rPr>
            <w:rFonts w:hint="eastAsia"/>
            <w:kern w:val="0"/>
          </w:rPr>
          <w:t>年</w:t>
        </w:r>
        <w:r>
          <w:rPr>
            <w:kern w:val="0"/>
          </w:rPr>
          <w:t>4</w:t>
        </w:r>
        <w:r>
          <w:rPr>
            <w:rFonts w:hint="eastAsia"/>
            <w:kern w:val="0"/>
          </w:rPr>
          <w:t>月</w:t>
        </w:r>
        <w:r>
          <w:rPr>
            <w:kern w:val="0"/>
          </w:rPr>
          <w:t>1</w:t>
        </w:r>
        <w:r>
          <w:rPr>
            <w:rFonts w:hint="eastAsia"/>
            <w:kern w:val="0"/>
          </w:rPr>
          <w:t>日起</w:t>
        </w:r>
      </w:smartTag>
      <w:r>
        <w:rPr>
          <w:rFonts w:hint="eastAsia"/>
          <w:kern w:val="0"/>
        </w:rPr>
        <w:t>施行。</w:t>
      </w:r>
      <w:r>
        <w:rPr>
          <w:kern w:val="0"/>
        </w:rPr>
        <w:t>2016</w:t>
      </w:r>
      <w:r>
        <w:rPr>
          <w:rFonts w:hint="eastAsia"/>
          <w:kern w:val="0"/>
        </w:rPr>
        <w:t>年</w:t>
      </w:r>
      <w:r>
        <w:rPr>
          <w:kern w:val="0"/>
        </w:rPr>
        <w:t>1</w:t>
      </w:r>
      <w:r>
        <w:rPr>
          <w:rFonts w:hint="eastAsia"/>
          <w:kern w:val="0"/>
        </w:rPr>
        <w:t>月</w:t>
      </w:r>
      <w:r>
        <w:rPr>
          <w:kern w:val="0"/>
        </w:rPr>
        <w:t>11</w:t>
      </w:r>
      <w:r>
        <w:rPr>
          <w:rFonts w:hint="eastAsia"/>
          <w:kern w:val="0"/>
        </w:rPr>
        <w:t>日，宁波市人民政府发布《关于修改部分政府规章的决定》（宁波市人民政府令第</w:t>
      </w:r>
      <w:r>
        <w:rPr>
          <w:kern w:val="0"/>
        </w:rPr>
        <w:t>226</w:t>
      </w:r>
      <w:r>
        <w:rPr>
          <w:rFonts w:hint="eastAsia"/>
          <w:kern w:val="0"/>
        </w:rPr>
        <w:t>号），对《管理规定》进行了修改。</w:t>
      </w:r>
    </w:p>
    <w:p w:rsidR="006E3CD9" w:rsidRPr="006E3CD9" w:rsidRDefault="006E3CD9" w:rsidP="006E3CD9">
      <w:pPr>
        <w:ind w:firstLineChars="200" w:firstLine="640"/>
        <w:rPr>
          <w:rFonts w:hint="eastAsia"/>
          <w:kern w:val="0"/>
        </w:rPr>
      </w:pPr>
      <w:r w:rsidRPr="006E3CD9">
        <w:rPr>
          <w:rFonts w:hint="eastAsia"/>
          <w:kern w:val="0"/>
        </w:rPr>
        <w:t>废止理由如下：</w:t>
      </w:r>
    </w:p>
    <w:p w:rsidR="006E3CD9" w:rsidRDefault="006E3CD9" w:rsidP="006E3CD9">
      <w:pPr>
        <w:ind w:firstLineChars="200" w:firstLine="640"/>
        <w:rPr>
          <w:kern w:val="0"/>
        </w:rPr>
      </w:pPr>
      <w:r>
        <w:rPr>
          <w:rFonts w:hint="eastAsia"/>
        </w:rPr>
        <w:t>一、</w:t>
      </w:r>
      <w:r>
        <w:rPr>
          <w:rFonts w:hint="eastAsia"/>
        </w:rPr>
        <w:t>《管理规定》规范的内容</w:t>
      </w:r>
      <w:r>
        <w:rPr>
          <w:rFonts w:hint="eastAsia"/>
          <w:kern w:val="0"/>
        </w:rPr>
        <w:t>超出现行《中华人民共和国立法法》和《中华人民共和国国家安全法》的有关规定，设定的部分行政许可审批项目没有明确的法律法规依据。</w:t>
      </w:r>
    </w:p>
    <w:p w:rsidR="006E3CD9" w:rsidRDefault="006E3CD9" w:rsidP="006E3CD9">
      <w:pPr>
        <w:ind w:firstLineChars="200" w:firstLine="640"/>
        <w:rPr>
          <w:kern w:val="0"/>
        </w:rPr>
      </w:pPr>
      <w:r>
        <w:rPr>
          <w:rFonts w:hint="eastAsia"/>
          <w:kern w:val="0"/>
        </w:rPr>
        <w:t>二、</w:t>
      </w:r>
      <w:r>
        <w:rPr>
          <w:rFonts w:hint="eastAsia"/>
        </w:rPr>
        <w:t>《管理规定》与</w:t>
      </w: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日起施行、</w:t>
      </w:r>
      <w:r>
        <w:t>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日修改的</w:t>
      </w:r>
      <w:r>
        <w:rPr>
          <w:rFonts w:hint="eastAsia"/>
          <w:kern w:val="0"/>
        </w:rPr>
        <w:t>《浙江省国家安全技术保卫办法》（浙江省人民政府令第</w:t>
      </w:r>
      <w:r>
        <w:rPr>
          <w:kern w:val="0"/>
        </w:rPr>
        <w:t>374</w:t>
      </w:r>
      <w:r>
        <w:rPr>
          <w:rFonts w:hint="eastAsia"/>
          <w:kern w:val="0"/>
        </w:rPr>
        <w:t>号）规定的管理范围、内容和审批程序存在不一致的情况。</w:t>
      </w:r>
    </w:p>
    <w:p w:rsidR="0020506A" w:rsidRPr="006E3CD9" w:rsidRDefault="0020506A">
      <w:pPr>
        <w:rPr>
          <w:rFonts w:hint="eastAsia"/>
        </w:rPr>
      </w:pPr>
    </w:p>
    <w:sectPr w:rsidR="0020506A" w:rsidRPr="006E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8"/>
    <w:rsid w:val="0020506A"/>
    <w:rsid w:val="0063398D"/>
    <w:rsid w:val="006E3CD9"/>
    <w:rsid w:val="00A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D9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D9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 Corp.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毛利奇</dc:creator>
  <cp:keywords/>
  <dc:description/>
  <cp:lastModifiedBy>毛利奇</cp:lastModifiedBy>
  <cp:revision>3</cp:revision>
  <dcterms:created xsi:type="dcterms:W3CDTF">2020-09-07T07:06:00Z</dcterms:created>
  <dcterms:modified xsi:type="dcterms:W3CDTF">2020-09-07T07:07:00Z</dcterms:modified>
</cp:coreProperties>
</file>