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left="0" w:right="0"/>
        <w:jc w:val="center"/>
        <w:rPr>
          <w:rFonts w:hint="eastAsia" w:eastAsia="宋体"/>
          <w:lang w:eastAsia="zh-CN"/>
        </w:rPr>
      </w:pPr>
      <w:bookmarkStart w:id="0" w:name="_GoBack"/>
      <w:r>
        <w:rPr>
          <w:rStyle w:val="6"/>
          <w:rFonts w:ascii="Calibri" w:hAnsi="Calibri" w:eastAsia="微软雅黑" w:cs="Calibri"/>
          <w:i w:val="0"/>
          <w:caps w:val="0"/>
          <w:color w:val="000000"/>
          <w:spacing w:val="0"/>
          <w:sz w:val="36"/>
          <w:szCs w:val="36"/>
        </w:rPr>
        <w:t>202</w:t>
      </w:r>
      <w:r>
        <w:rPr>
          <w:rStyle w:val="6"/>
          <w:rFonts w:hint="eastAsia" w:ascii="Calibri" w:hAnsi="Calibri" w:eastAsia="微软雅黑" w:cs="Calibri"/>
          <w:i w:val="0"/>
          <w:caps w:val="0"/>
          <w:color w:val="000000"/>
          <w:spacing w:val="0"/>
          <w:sz w:val="36"/>
          <w:szCs w:val="36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年国家统一法律职业资格</w:t>
      </w:r>
      <w:r>
        <w:rPr>
          <w:rStyle w:val="6"/>
          <w:rFonts w:hint="eastAsia" w:cs="宋体"/>
          <w:i w:val="0"/>
          <w:caps w:val="0"/>
          <w:color w:val="000000"/>
          <w:spacing w:val="0"/>
          <w:sz w:val="36"/>
          <w:szCs w:val="36"/>
          <w:lang w:eastAsia="zh-CN"/>
        </w:rPr>
        <w:t>客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观题</w:t>
      </w:r>
      <w:r>
        <w:rPr>
          <w:rStyle w:val="6"/>
          <w:rFonts w:hint="eastAsia" w:cs="宋体"/>
          <w:i w:val="0"/>
          <w:caps w:val="0"/>
          <w:color w:val="000000"/>
          <w:spacing w:val="0"/>
          <w:sz w:val="36"/>
          <w:szCs w:val="36"/>
          <w:lang w:eastAsia="zh-CN"/>
        </w:rPr>
        <w:t>考试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left="0" w:right="0"/>
        <w:jc w:val="center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宁波考区各考点地址、</w:t>
      </w:r>
      <w:r>
        <w:rPr>
          <w:rStyle w:val="6"/>
          <w:rFonts w:hint="eastAsia" w:cs="宋体"/>
          <w:i w:val="0"/>
          <w:caps w:val="0"/>
          <w:color w:val="000000"/>
          <w:spacing w:val="0"/>
          <w:sz w:val="36"/>
          <w:szCs w:val="36"/>
          <w:lang w:eastAsia="zh-CN"/>
        </w:rPr>
        <w:t>交通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线路</w:t>
      </w:r>
    </w:p>
    <w:bookmarkEnd w:id="0"/>
    <w:tbl>
      <w:tblPr>
        <w:tblStyle w:val="4"/>
        <w:tblpPr w:leftFromText="180" w:rightFromText="180" w:vertAnchor="text" w:horzAnchor="page" w:tblpX="2127" w:tblpY="36"/>
        <w:tblOverlap w:val="never"/>
        <w:tblW w:w="1162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6"/>
        <w:gridCol w:w="3344"/>
        <w:gridCol w:w="53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30"/>
                <w:szCs w:val="30"/>
              </w:rPr>
              <w:t>考点</w:t>
            </w:r>
          </w:p>
        </w:tc>
        <w:tc>
          <w:tcPr>
            <w:tcW w:w="33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30"/>
                <w:szCs w:val="30"/>
              </w:rPr>
              <w:t>地址</w:t>
            </w:r>
          </w:p>
        </w:tc>
        <w:tc>
          <w:tcPr>
            <w:tcW w:w="5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Style w:val="6"/>
                <w:rFonts w:hint="eastAsia" w:cs="宋体"/>
                <w:sz w:val="30"/>
                <w:szCs w:val="30"/>
                <w:lang w:eastAsia="zh-CN"/>
              </w:rPr>
              <w:t>交通线路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89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浙大宁波理工学院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cs="宋体"/>
                <w:sz w:val="24"/>
                <w:szCs w:val="24"/>
                <w:lang w:eastAsia="zh-CN"/>
              </w:rPr>
              <w:t>（考生一律从西门进出）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宁波市鄞州区学府路</w:t>
            </w:r>
            <w:r>
              <w:rPr>
                <w:rStyle w:val="6"/>
                <w:rFonts w:hint="default" w:ascii="宋体" w:hAnsi="宋体" w:eastAsia="宋体" w:cs="宋体"/>
                <w:sz w:val="24"/>
                <w:szCs w:val="24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号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eastAsia="zh-CN"/>
              </w:rPr>
              <w:t>公交</w:t>
            </w:r>
            <w:r>
              <w:rPr>
                <w:rStyle w:val="6"/>
                <w:rFonts w:hint="default" w:ascii="宋体" w:hAnsi="宋体" w:eastAsia="宋体" w:cs="宋体"/>
                <w:sz w:val="24"/>
                <w:szCs w:val="24"/>
              </w:rPr>
              <w:t>132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、</w:t>
            </w:r>
            <w:r>
              <w:rPr>
                <w:rStyle w:val="6"/>
                <w:rFonts w:hint="default" w:ascii="宋体" w:hAnsi="宋体" w:eastAsia="宋体" w:cs="宋体"/>
                <w:sz w:val="24"/>
                <w:szCs w:val="24"/>
              </w:rPr>
              <w:t>166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、</w:t>
            </w:r>
            <w:r>
              <w:rPr>
                <w:rStyle w:val="6"/>
                <w:rFonts w:hint="default" w:ascii="宋体" w:hAnsi="宋体" w:eastAsia="宋体" w:cs="宋体"/>
                <w:sz w:val="24"/>
                <w:szCs w:val="24"/>
              </w:rPr>
              <w:t>363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、</w:t>
            </w:r>
            <w:r>
              <w:rPr>
                <w:rStyle w:val="6"/>
                <w:rFonts w:hint="default" w:ascii="宋体" w:hAnsi="宋体" w:eastAsia="宋体" w:cs="宋体"/>
                <w:sz w:val="24"/>
                <w:szCs w:val="24"/>
              </w:rPr>
              <w:t>367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、</w:t>
            </w:r>
            <w:r>
              <w:rPr>
                <w:rStyle w:val="6"/>
                <w:rFonts w:hint="default" w:ascii="宋体" w:hAnsi="宋体" w:eastAsia="宋体" w:cs="宋体"/>
                <w:sz w:val="24"/>
                <w:szCs w:val="24"/>
              </w:rPr>
              <w:t>368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、</w:t>
            </w:r>
            <w:r>
              <w:rPr>
                <w:rStyle w:val="6"/>
                <w:rFonts w:hint="default" w:ascii="宋体" w:hAnsi="宋体" w:eastAsia="宋体" w:cs="宋体"/>
                <w:sz w:val="24"/>
                <w:szCs w:val="24"/>
              </w:rPr>
              <w:t>669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、</w:t>
            </w:r>
            <w:r>
              <w:rPr>
                <w:rStyle w:val="6"/>
                <w:rFonts w:hint="default" w:ascii="宋体" w:hAnsi="宋体" w:eastAsia="宋体" w:cs="宋体"/>
                <w:sz w:val="24"/>
                <w:szCs w:val="24"/>
              </w:rPr>
              <w:t>856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、</w:t>
            </w:r>
            <w:r>
              <w:rPr>
                <w:rStyle w:val="6"/>
                <w:rFonts w:hint="default" w:ascii="宋体" w:hAnsi="宋体" w:eastAsia="宋体" w:cs="宋体"/>
                <w:sz w:val="24"/>
                <w:szCs w:val="24"/>
              </w:rPr>
              <w:t>895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浙江万里学院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（考生一律从东门进</w:t>
            </w:r>
            <w:r>
              <w:rPr>
                <w:rStyle w:val="6"/>
                <w:rFonts w:hint="eastAsia" w:cs="宋体"/>
                <w:sz w:val="24"/>
                <w:szCs w:val="24"/>
                <w:lang w:eastAsia="zh-CN"/>
              </w:rPr>
              <w:t>出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宁波高教园区钱湖南路</w:t>
            </w:r>
            <w:r>
              <w:rPr>
                <w:rStyle w:val="6"/>
                <w:rFonts w:hint="default" w:ascii="宋体" w:hAnsi="宋体" w:eastAsia="宋体" w:cs="宋体"/>
                <w:sz w:val="24"/>
                <w:szCs w:val="24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号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公交101、107、108、109、115、118、159、363、366、367、368、369、902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地铁5号线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eastAsia="zh-CN"/>
              </w:rPr>
              <w:t>至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钱湖南路等均可直达学校。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6"/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cs="宋体"/>
                <w:sz w:val="24"/>
                <w:szCs w:val="24"/>
                <w:lang w:eastAsia="zh-CN"/>
              </w:rPr>
              <w:t>宁波开放大学</w:t>
            </w:r>
            <w:r>
              <w:rPr>
                <w:rStyle w:val="6"/>
                <w:rFonts w:hint="eastAsia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Style w:val="6"/>
                <w:rFonts w:hint="eastAsia" w:cs="宋体"/>
                <w:sz w:val="24"/>
                <w:szCs w:val="24"/>
                <w:lang w:eastAsia="zh-CN"/>
              </w:rPr>
              <w:t>（考生一律从南门进出）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eastAsia="zh-CN"/>
              </w:rPr>
              <w:t>宁波市江北区文教路1号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default" w:ascii="宋体" w:hAnsi="宋体" w:eastAsia="宋体" w:cs="宋体"/>
                <w:sz w:val="24"/>
                <w:szCs w:val="24"/>
              </w:rPr>
              <w:t>公交车3、13、303、368、825、965、510、515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left="0" w:right="0"/>
        <w:jc w:val="left"/>
      </w:pPr>
      <w:r>
        <w:rPr>
          <w:rStyle w:val="6"/>
          <w:rFonts w:hint="default" w:ascii="Calibri" w:hAnsi="Calibri" w:eastAsia="微软雅黑" w:cs="Calibri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left="0" w:right="0"/>
        <w:jc w:val="left"/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default" w:ascii="Calibri" w:hAnsi="Calibri" w:eastAsia="微软雅黑" w:cs="Calibri"/>
          <w:i w:val="0"/>
          <w:caps w:val="0"/>
          <w:color w:val="000000"/>
          <w:spacing w:val="0"/>
          <w:sz w:val="28"/>
          <w:szCs w:val="28"/>
        </w:rPr>
        <w:t>          </w:t>
      </w:r>
      <w:r>
        <w:rPr>
          <w:rStyle w:val="6"/>
          <w:rFonts w:hint="eastAsia" w:ascii="Calibri" w:hAnsi="Calibri" w:eastAsia="微软雅黑" w:cs="Calibri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Style w:val="6"/>
          <w:rFonts w:hint="default" w:ascii="Calibri" w:hAnsi="Calibri" w:eastAsia="微软雅黑" w:cs="Calibri"/>
          <w:i w:val="0"/>
          <w:caps w:val="0"/>
          <w:color w:val="000000"/>
          <w:spacing w:val="0"/>
          <w:sz w:val="28"/>
          <w:szCs w:val="28"/>
        </w:rPr>
        <w:t>  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备注：以</w:t>
      </w:r>
      <w:r>
        <w:rPr>
          <w:rStyle w:val="6"/>
          <w:rFonts w:hint="eastAsia" w:cs="宋体"/>
          <w:i w:val="0"/>
          <w:caps w:val="0"/>
          <w:color w:val="000000"/>
          <w:spacing w:val="0"/>
          <w:sz w:val="28"/>
          <w:szCs w:val="28"/>
          <w:lang w:eastAsia="zh-CN"/>
        </w:rPr>
        <w:t>上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线路仅供参考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91001"/>
    <w:rsid w:val="32B9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qFormat/>
    <w:uiPriority w:val="99"/>
    <w:pPr>
      <w:spacing w:after="160" w:line="240" w:lineRule="exact"/>
    </w:pPr>
    <w:rPr>
      <w:rFonts w:ascii="Verdana" w:hAnsi="Verdana" w:eastAsia="仿宋_GB2312" w:cs="Verdana"/>
      <w:sz w:val="24"/>
      <w:szCs w:val="24"/>
      <w:lang w:val="en-US" w:eastAsia="en-US" w:bidi="ar-SA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text-tag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2022-09-15T01:40:00Z</dcterms:created>
  <dc:creator>nbsfjuser</dc:creator>
  <cp:lastModifiedBy>nbsfjuser</cp:lastModifiedBy>
  <dcterms:modified xsi:type="dcterms:W3CDTF">2022-09-15T01:42:35Z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