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</w:p>
    <w:p>
      <w:pPr>
        <w:spacing w:line="0" w:lineRule="atLeast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宁波市行政立法专家库管理办法</w:t>
      </w:r>
    </w:p>
    <w:p>
      <w:pPr>
        <w:spacing w:line="0" w:lineRule="atLeast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</w:p>
    <w:p>
      <w:pPr>
        <w:rPr>
          <w:rFonts w:hint="eastAsia" w:ascii="创艺简标宋" w:eastAsia="创艺简标宋"/>
          <w:sz w:val="36"/>
          <w:szCs w:val="36"/>
        </w:rPr>
      </w:pP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第一条</w:t>
      </w:r>
      <w:r>
        <w:rPr>
          <w:rFonts w:hint="eastAsia" w:ascii="仿宋_GB2312"/>
          <w:sz w:val="28"/>
          <w:szCs w:val="28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为了进一步加强和改进行政立法工作，依据《立法法》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和国务院加强法治政府建设</w:t>
      </w:r>
      <w:r>
        <w:rPr>
          <w:rFonts w:hint="eastAsia" w:ascii="仿宋" w:hAnsi="仿宋" w:eastAsia="仿宋" w:cs="仿宋"/>
          <w:sz w:val="32"/>
          <w:szCs w:val="32"/>
        </w:rPr>
        <w:t>的有关规定和要求，结合本市实际，制定本办法。</w:t>
      </w:r>
    </w:p>
    <w:p>
      <w:pPr>
        <w:pStyle w:val="2"/>
        <w:widowControl w:val="0"/>
        <w:spacing w:line="580" w:lineRule="exact"/>
        <w:ind w:firstLine="64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 w:ascii="黑体" w:eastAsia="黑体"/>
        </w:rPr>
        <w:t>第二条</w:t>
      </w: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本</w:t>
      </w:r>
      <w:r>
        <w:rPr>
          <w:rFonts w:hint="eastAsia" w:ascii="仿宋" w:hAnsi="仿宋" w:eastAsia="仿宋" w:cs="仿宋"/>
        </w:rPr>
        <w:t>市建立、管理行政立法专家库（以下简称专家库），适用本办法。</w:t>
      </w:r>
    </w:p>
    <w:p>
      <w:pPr>
        <w:pStyle w:val="2"/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黑体" w:eastAsia="黑体"/>
        </w:rPr>
        <w:t>第三条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</w:rPr>
        <w:t>市司法局负责本办法的组织实施，具体承担日常联系专家、制定计划、组织活动、业绩考评、专家聘任等工作。</w:t>
      </w:r>
    </w:p>
    <w:p>
      <w:pPr>
        <w:pStyle w:val="2"/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黑体" w:eastAsia="黑体"/>
        </w:rPr>
        <w:t>第四条</w:t>
      </w: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</w:rPr>
        <w:t>专家库成员以法律专家为主，吸收部分经济、政治、社会、文化、科技等领域的教学、科研人员和实际工作者。</w:t>
      </w:r>
    </w:p>
    <w:p>
      <w:pPr>
        <w:pStyle w:val="2"/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专家库成员应当具备以下基本条件：</w:t>
      </w:r>
    </w:p>
    <w:p>
      <w:pPr>
        <w:pStyle w:val="2"/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（一）拥护党的路线方针政策</w:t>
      </w:r>
      <w:r>
        <w:rPr>
          <w:rFonts w:hint="eastAsia" w:ascii="仿宋" w:hAnsi="仿宋" w:eastAsia="仿宋" w:cs="仿宋"/>
          <w:color w:val="auto"/>
        </w:rPr>
        <w:t>，</w:t>
      </w:r>
      <w:r>
        <w:rPr>
          <w:rFonts w:hint="eastAsia" w:ascii="仿宋" w:hAnsi="仿宋" w:eastAsia="仿宋" w:cs="仿宋"/>
        </w:rPr>
        <w:t>遵守宪法、法律</w:t>
      </w:r>
      <w:r>
        <w:rPr>
          <w:rFonts w:hint="eastAsia" w:ascii="仿宋" w:hAnsi="仿宋" w:eastAsia="仿宋" w:cs="仿宋"/>
          <w:color w:val="auto"/>
        </w:rPr>
        <w:t>，树立法治政府理念</w:t>
      </w:r>
      <w:r>
        <w:rPr>
          <w:rFonts w:hint="eastAsia" w:ascii="仿宋" w:hAnsi="仿宋" w:eastAsia="仿宋" w:cs="仿宋"/>
        </w:rPr>
        <w:t>，注重理论联系实际；</w:t>
      </w:r>
    </w:p>
    <w:p>
      <w:pPr>
        <w:pStyle w:val="2"/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（二）在法律、政治、经济、管理、语言文字等领域具有高级职称或者同等专业水平，或者具有丰富的实践经验并在其工作领域享有较高声望；</w:t>
      </w:r>
    </w:p>
    <w:p>
      <w:pPr>
        <w:pStyle w:val="2"/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（三）自愿服务行政立法工作，能够安排必要的时间参与相关活动，责任心强；</w:t>
      </w:r>
    </w:p>
    <w:p>
      <w:pPr>
        <w:pStyle w:val="2"/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（四）年龄在70周岁以下，身体健康。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第五条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征集专家库成员应当在本市主要媒体、市司法局门户网站等公开发出征集通知，明确入选专家库成员的基本条件和推荐、自荐要求，在本市范围内广泛征集专家库人选。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第六条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专家库成员人选通过下列方式推荐：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（一）市人大、市政协、市政府各工作部门、直属机构和派出机构等推荐；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（二）市法学会、律师协会等专业性社会团体推荐；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（三）高等院校、科研机构等单位推荐；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（四）专家推荐或者自荐；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（五）其他方式。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第七条</w:t>
      </w:r>
      <w:r>
        <w:rPr>
          <w:rFonts w:hint="eastAsia" w:ascii="黑体" w:eastAsia="黑体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专家库成员由市司法局颁发聘任证书，每届聘期5年。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每届专家库成员聘期满前两个月，市司法局应当启动新一届专家库建立程序，根据专家库成员履责和增补人选推荐情况，结合聘任条件和本人意愿，提出入选新一届专家库成员名单的建议，报市政府批准后公布。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专家库成员因工作调动、身体状况等原因不宜继续担任专家库成员的，可以向市司法局提交辞呈，报市政府同意后终止聘任关系。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第八条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下列事项可以邀请专家库成员参加：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（一）编制年度行政立法制定和调研项目计划；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（二）重要立法项目的前期调研与论证，或者立法项目重点、难点课题的专项论证；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（三）重要立法项目草案的起草、修改审核，或者关系人民群众切身利益的立法项目草案的听证；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（四）政府规章立法后评估；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（五）行政立法工作创新方面的事项；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（六）其他重要的法律事务。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第九条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邀请专家库成员参与行政立法工作，应当根据实际需要，按照专业关联原则，采用专家库成员自主报名与市司法局定向邀请相结合的方式，确定参与工作的专家。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各区县（市）政府、市政府工作部门等单位需要邀请专家库成员参与行政立法工作的，应当通过市司法局与专家库成员联系商定。</w:t>
      </w:r>
    </w:p>
    <w:p>
      <w:pPr>
        <w:pStyle w:val="2"/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黑体" w:eastAsia="黑体"/>
        </w:rPr>
        <w:t>第十条</w:t>
      </w: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</w:rPr>
        <w:t>邀请专家库成员参与行政立法工作，可以采用征求意见、组织论证、委托起草、委托研究、参与调研等方式进行，不断丰富、创新参与工作形式，扩大专家参与工作的深度和广度。</w:t>
      </w:r>
    </w:p>
    <w:p>
      <w:pPr>
        <w:pStyle w:val="2"/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黑体" w:eastAsia="黑体"/>
        </w:rPr>
        <w:t>第十一条</w:t>
      </w: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</w:rPr>
        <w:t>专家库成员应当按照《宁波市行政立法专家工作规则》的要求参加活动，认真负责地完成预定工作。</w:t>
      </w:r>
    </w:p>
    <w:p>
      <w:pPr>
        <w:pStyle w:val="2"/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连续两年无正当理由不参与行政立法工作的，其专家资格自行终止。</w:t>
      </w:r>
    </w:p>
    <w:p>
      <w:pPr>
        <w:pStyle w:val="2"/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黑体" w:eastAsia="黑体"/>
        </w:rPr>
        <w:t>第十二条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</w:rPr>
        <w:t>市司法局对专家库成员参与行政立法工作提出的合理意见、建议或者研究成果等，应当予以吸收和采纳，不能采纳的应当予以说明。对有重要价值的意见、建议或者研究成果可以整理成专题报告，为市政府决策提供参考。</w:t>
      </w:r>
    </w:p>
    <w:p>
      <w:pPr>
        <w:pStyle w:val="2"/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黑体" w:eastAsia="黑体"/>
        </w:rPr>
        <w:t>第十三条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</w:rPr>
        <w:t>市司法局可以将专家库成员名单、专业特长、研究方向、参与行政立法工作的情况或者成果等信息，在司法局门户网站公布。</w:t>
      </w:r>
    </w:p>
    <w:p>
      <w:pPr>
        <w:pStyle w:val="2"/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黑体" w:eastAsia="黑体"/>
        </w:rPr>
        <w:t>第十四条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</w:rPr>
        <w:t>市司法局应当加强与专家库成员的联系，及时了解掌握专家库成员对专家库运行情况的意见建议，不断完善专家库工作机制；及时制定专家参与行政立法工作的计划、方案；组织专家库成员工作业绩考评，对作出显著成绩的专家库成员予以表彰和奖励。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_GB2312"/>
          <w:sz w:val="30"/>
          <w:szCs w:val="32"/>
        </w:rPr>
      </w:pPr>
      <w:r>
        <w:rPr>
          <w:rFonts w:hint="eastAsia" w:ascii="黑体" w:eastAsia="黑体"/>
          <w:sz w:val="32"/>
          <w:szCs w:val="32"/>
        </w:rPr>
        <w:t>第十五条</w:t>
      </w:r>
      <w:r>
        <w:rPr>
          <w:rFonts w:hint="eastAsia" w:ascii="仿宋_GB2312"/>
          <w:sz w:val="32"/>
          <w:szCs w:val="32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安排专家库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工作经费，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由财政资金予以保障</w:t>
      </w:r>
      <w:r>
        <w:rPr>
          <w:rFonts w:hint="eastAsia" w:ascii="仿宋" w:hAnsi="仿宋" w:eastAsia="仿宋" w:cs="仿宋"/>
          <w:sz w:val="32"/>
          <w:szCs w:val="32"/>
        </w:rPr>
        <w:t>，具体办法另行制定。</w:t>
      </w:r>
    </w:p>
    <w:p>
      <w:pPr>
        <w:spacing w:line="560" w:lineRule="exact"/>
        <w:rPr>
          <w:rFonts w:hint="eastAsia" w:eastAsia="黑体"/>
          <w:sz w:val="32"/>
          <w:szCs w:val="32"/>
        </w:rPr>
      </w:pPr>
    </w:p>
    <w:p>
      <w:pPr>
        <w:spacing w:line="560" w:lineRule="exact"/>
        <w:rPr>
          <w:rFonts w:hint="eastAsia" w:eastAsia="黑体"/>
          <w:sz w:val="32"/>
          <w:szCs w:val="32"/>
        </w:rPr>
      </w:pPr>
    </w:p>
    <w:p>
      <w:pPr>
        <w:spacing w:line="560" w:lineRule="exact"/>
        <w:rPr>
          <w:rFonts w:hint="eastAsia" w:eastAsia="黑体"/>
          <w:sz w:val="32"/>
          <w:szCs w:val="32"/>
        </w:rPr>
      </w:pPr>
    </w:p>
    <w:p>
      <w:pPr>
        <w:spacing w:line="560" w:lineRule="exact"/>
        <w:rPr>
          <w:rFonts w:hint="eastAsia" w:eastAsia="黑体"/>
          <w:sz w:val="32"/>
          <w:szCs w:val="32"/>
        </w:rPr>
      </w:pPr>
    </w:p>
    <w:p>
      <w:pPr>
        <w:spacing w:line="560" w:lineRule="exact"/>
        <w:rPr>
          <w:rFonts w:hint="eastAsia" w:eastAsia="黑体"/>
          <w:sz w:val="32"/>
          <w:szCs w:val="32"/>
        </w:rPr>
      </w:pPr>
    </w:p>
    <w:p>
      <w:pPr>
        <w:spacing w:line="560" w:lineRule="exact"/>
        <w:rPr>
          <w:rFonts w:hint="eastAsia" w:eastAsia="黑体"/>
          <w:sz w:val="32"/>
          <w:szCs w:val="32"/>
        </w:rPr>
      </w:pPr>
    </w:p>
    <w:p>
      <w:pPr>
        <w:spacing w:line="560" w:lineRule="exact"/>
        <w:rPr>
          <w:rFonts w:hint="eastAsia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40DDD"/>
    <w:rsid w:val="03A4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38" w:lineRule="atLeast"/>
      <w:jc w:val="both"/>
      <w:textAlignment w:val="baseline"/>
    </w:pPr>
    <w:rPr>
      <w:rFonts w:ascii="Times New Roman" w:hAnsi="Times New Roman" w:eastAsia="仿宋_GB2312" w:cs="Times New Roman"/>
      <w:color w:val="000000"/>
      <w:sz w:val="3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2020-10-26T03:24:00Z</dcterms:created>
  <dc:creator>nbsfjuser</dc:creator>
  <cp:lastModifiedBy>nbsfjuser</cp:lastModifiedBy>
  <dcterms:modified xsi:type="dcterms:W3CDTF">2020-10-26T03:25:04Z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